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7A95238B" w14:textId="77777777" w:rsidTr="00C163E0">
        <w:trPr>
          <w:trHeight w:val="30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D1744C" w14:paraId="0D575F3A" w14:textId="77777777" w:rsidTr="00133C44">
        <w:trPr>
          <w:trHeight w:val="1443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71472" w14:textId="71EF8539" w:rsidR="00803EB3" w:rsidRDefault="00CA09E6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 w:val="0"/>
                <w:color w:val="C00000"/>
                <w:shd w:val="clear" w:color="auto" w:fill="FFFFFF"/>
              </w:rPr>
            </w:pPr>
            <w:r>
              <w:rPr>
                <w:rFonts w:eastAsiaTheme="minorHAnsi" w:cstheme="minorBidi"/>
                <w:b/>
                <w:color w:val="C00000"/>
                <w:lang w:eastAsia="en-US"/>
              </w:rPr>
              <w:t>04-05 июня</w:t>
            </w:r>
            <w:r w:rsidR="005E3918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>202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6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г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ода,</w:t>
            </w:r>
            <w:r w:rsidR="00803EB3" w:rsidRPr="00213FE2">
              <w:rPr>
                <w:rFonts w:eastAsiaTheme="minorHAnsi" w:cstheme="minorBidi"/>
                <w:b/>
                <w:lang w:eastAsia="en-US"/>
              </w:rPr>
              <w:t xml:space="preserve"> </w:t>
            </w:r>
            <w:r w:rsidR="00213FE2" w:rsidRPr="00213FE2">
              <w:rPr>
                <w:rFonts w:eastAsiaTheme="minorHAnsi" w:cstheme="minorBidi"/>
                <w:b/>
                <w:lang w:eastAsia="en-US"/>
              </w:rPr>
              <w:t xml:space="preserve">г. </w:t>
            </w:r>
            <w:r>
              <w:rPr>
                <w:rStyle w:val="ad"/>
                <w:rFonts w:eastAsiaTheme="majorEastAsia"/>
                <w:bCs w:val="0"/>
                <w:shd w:val="clear" w:color="auto" w:fill="FFFFFF"/>
              </w:rPr>
              <w:t>Москва</w:t>
            </w:r>
            <w:r w:rsidR="00803EB3">
              <w:rPr>
                <w:rStyle w:val="ad"/>
                <w:rFonts w:eastAsiaTheme="majorEastAsia"/>
                <w:b w:val="0"/>
                <w:color w:val="C00000"/>
                <w:shd w:val="clear" w:color="auto" w:fill="FFFFFF"/>
              </w:rPr>
              <w:t xml:space="preserve"> </w:t>
            </w:r>
          </w:p>
          <w:p w14:paraId="5C6DEB95" w14:textId="6F967FED" w:rsidR="00133C44" w:rsidRPr="00770A1B" w:rsidRDefault="00E14F19" w:rsidP="00E14F19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</w:pPr>
            <w:r w:rsidRPr="00770A1B">
              <w:rPr>
                <w:rFonts w:eastAsiaTheme="majorEastAsia"/>
                <w:b/>
                <w:color w:val="17365D" w:themeColor="text2" w:themeShade="BF"/>
                <w:shd w:val="clear" w:color="auto" w:fill="FFFFFF"/>
              </w:rPr>
              <w:t>«</w:t>
            </w:r>
            <w:r w:rsidR="002925FB" w:rsidRPr="002925FB">
              <w:rPr>
                <w:rFonts w:eastAsiaTheme="majorEastAsia"/>
                <w:b/>
                <w:color w:val="17365D" w:themeColor="text2" w:themeShade="BF"/>
                <w:shd w:val="clear" w:color="auto" w:fill="FFFFFF"/>
              </w:rPr>
              <w:t>Урегулирование ценовых разногласий в гособоронзаказе: обоснование и защита цены перед заказчиком. Ключевые аспекты контрактации, подготовки обосновывающих документов (РКМ) и применения судебной практики</w:t>
            </w:r>
            <w:r w:rsidRPr="00770A1B">
              <w:rPr>
                <w:rFonts w:eastAsiaTheme="majorEastAsia"/>
                <w:b/>
                <w:color w:val="17365D" w:themeColor="text2" w:themeShade="BF"/>
                <w:shd w:val="clear" w:color="auto" w:fill="FFFFFF"/>
              </w:rPr>
              <w:t>».</w:t>
            </w:r>
          </w:p>
          <w:p w14:paraId="7271A86D" w14:textId="5D3956F6" w:rsidR="00803EB3" w:rsidRPr="00803EB3" w:rsidRDefault="00803EB3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17365D" w:themeColor="text2" w:themeShade="BF"/>
                <w:lang w:eastAsia="en-US"/>
              </w:rPr>
            </w:pPr>
          </w:p>
        </w:tc>
      </w:tr>
      <w:tr w:rsidR="00391782" w:rsidRPr="00D1744C" w14:paraId="61580063" w14:textId="77777777" w:rsidTr="00D94E90">
        <w:trPr>
          <w:trHeight w:val="300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D94E90">
        <w:trPr>
          <w:trHeight w:val="220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48944F" w14:textId="77777777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тел.: </w:t>
            </w:r>
            <w:r w:rsidR="00865E27" w:rsidRPr="00865E27">
              <w:rPr>
                <w:rFonts w:eastAsia="Times New Roman" w:cs="Times New Roman"/>
                <w:sz w:val="16"/>
                <w:szCs w:val="16"/>
                <w:lang w:eastAsia="ru-RU"/>
              </w:rPr>
              <w:t>8 800-770-72-75</w:t>
            </w:r>
          </w:p>
        </w:tc>
      </w:tr>
      <w:tr w:rsidR="00D1744C" w:rsidRPr="00D1744C" w14:paraId="1EE7FF83" w14:textId="77777777" w:rsidTr="001E293A">
        <w:trPr>
          <w:trHeight w:val="267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6FB5D755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6515C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</w:t>
            </w:r>
            <w:r w:rsidR="00E532F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Ярославль, </w:t>
            </w:r>
            <w:r w:rsidR="00E532FF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E649DE">
        <w:trPr>
          <w:trHeight w:val="381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41F944" w14:textId="098A0DE5" w:rsidR="00E649DE" w:rsidRPr="001100CB" w:rsidRDefault="00391782" w:rsidP="00E649DE">
            <w:pPr>
              <w:spacing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ПРОВЕДЕНИЯ:</w:t>
            </w:r>
            <w:r>
              <w:rPr>
                <w:b/>
              </w:rPr>
              <w:t xml:space="preserve"> </w:t>
            </w:r>
            <w:r w:rsidR="00CA5CC1" w:rsidRPr="00CA5CC1">
              <w:rPr>
                <w:bCs/>
                <w:i/>
                <w:iCs/>
                <w:sz w:val="22"/>
              </w:rPr>
              <w:t xml:space="preserve">VEGA </w:t>
            </w:r>
            <w:proofErr w:type="spellStart"/>
            <w:r w:rsidR="00CA5CC1" w:rsidRPr="00CA5CC1">
              <w:rPr>
                <w:bCs/>
                <w:i/>
                <w:iCs/>
                <w:sz w:val="22"/>
              </w:rPr>
              <w:t>Izmailovo</w:t>
            </w:r>
            <w:proofErr w:type="spellEnd"/>
            <w:r w:rsidR="00CA5CC1" w:rsidRPr="00CA5CC1">
              <w:rPr>
                <w:bCs/>
                <w:i/>
                <w:iCs/>
                <w:sz w:val="22"/>
              </w:rPr>
              <w:t xml:space="preserve"> Hotel &amp; </w:t>
            </w:r>
            <w:proofErr w:type="spellStart"/>
            <w:r w:rsidR="00CA5CC1" w:rsidRPr="00CA5CC1">
              <w:rPr>
                <w:bCs/>
                <w:i/>
                <w:iCs/>
                <w:sz w:val="22"/>
              </w:rPr>
              <w:t>Convention</w:t>
            </w:r>
            <w:proofErr w:type="spellEnd"/>
            <w:r w:rsidR="00CA5CC1" w:rsidRPr="00CA5CC1">
              <w:rPr>
                <w:bCs/>
                <w:i/>
                <w:iCs/>
                <w:sz w:val="22"/>
              </w:rPr>
              <w:t xml:space="preserve"> </w:t>
            </w:r>
            <w:proofErr w:type="spellStart"/>
            <w:r w:rsidR="00CA5CC1" w:rsidRPr="00CA5CC1">
              <w:rPr>
                <w:bCs/>
                <w:i/>
                <w:iCs/>
                <w:sz w:val="22"/>
              </w:rPr>
              <w:t>center</w:t>
            </w:r>
            <w:proofErr w:type="spellEnd"/>
            <w:r w:rsidR="00CA5CC1" w:rsidRPr="00CA5CC1">
              <w:rPr>
                <w:bCs/>
                <w:i/>
                <w:iCs/>
                <w:sz w:val="22"/>
              </w:rPr>
              <w:t>, г. Москва, Измайловское ш., дом 71, 3В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7D79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310C5F2D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555CB3A" w:rsidR="003D6E12" w:rsidRPr="00E557FE" w:rsidRDefault="00E557FE" w:rsidP="00612BB6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Необходимые бухгалтерские документы</w:t>
            </w:r>
            <w:r w:rsidR="009A0D33"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A0D33" w:rsidRPr="00E557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56BC598F" w:rsidR="003D6E12" w:rsidRPr="00F9143E" w:rsidRDefault="0045463C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Счет-оферта,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3FBF6DDA" w:rsidR="003D6E12" w:rsidRPr="00F9143E" w:rsidRDefault="0045463C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Договор, счет,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9EB60F" w14:textId="77777777" w:rsidR="00DB4D67" w:rsidRPr="00DB4D6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Лицо, уполномоченное на подписание документов  </w:t>
            </w:r>
          </w:p>
          <w:p w14:paraId="79DD1920" w14:textId="62BB0B87" w:rsidR="003D6E12" w:rsidRPr="0052250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(ФИО, должность)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63067" w14:textId="77777777" w:rsidR="00DB4D67" w:rsidRPr="00DB4D67" w:rsidRDefault="00DB4D67" w:rsidP="00DB4D67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DB4D67">
              <w:rPr>
                <w:sz w:val="18"/>
                <w:szCs w:val="18"/>
              </w:rPr>
              <w:t>Документ, подтверждающий полномочия:</w:t>
            </w:r>
          </w:p>
          <w:p w14:paraId="2EC7DC4E" w14:textId="09BBCED7" w:rsidR="00D1744C" w:rsidRPr="005E3016" w:rsidRDefault="00DB4D67" w:rsidP="00DB4D67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DB4D67">
              <w:rPr>
                <w:sz w:val="18"/>
                <w:szCs w:val="18"/>
              </w:rPr>
              <w:t>(Устав / Приказ / Положение / Доверенность №, 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36AF6AA1" w:rsidR="00D1744C" w:rsidRPr="00D1744C" w:rsidRDefault="00DB4D67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СПОСОБ ОБМЕНА ДОКУМЕНТАМИ (отметить):</w:t>
            </w:r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70359E0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Электронный документооборот (ЭДО)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Оператор ЭДО: __________________________________________</w:t>
            </w:r>
          </w:p>
          <w:p w14:paraId="569BD5CB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Почта России</w:t>
            </w:r>
          </w:p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20CE4AC6" w:rsidR="005E3016" w:rsidRPr="00DB4D67" w:rsidRDefault="00DB4D67" w:rsidP="00DB4D67">
            <w:pPr>
              <w:spacing w:line="180" w:lineRule="atLeast"/>
              <w:jc w:val="left"/>
              <w:rPr>
                <w:sz w:val="18"/>
                <w:szCs w:val="20"/>
              </w:rPr>
            </w:pPr>
            <w:r w:rsidRPr="00DB4D67">
              <w:rPr>
                <w:sz w:val="18"/>
                <w:szCs w:val="20"/>
              </w:rPr>
              <w:t xml:space="preserve">Контактное лицо для документооборота (ФИО, должность, телефон, </w:t>
            </w:r>
            <w:proofErr w:type="spellStart"/>
            <w:r w:rsidRPr="00DB4D67">
              <w:rPr>
                <w:sz w:val="18"/>
                <w:szCs w:val="20"/>
              </w:rPr>
              <w:t>e-mail</w:t>
            </w:r>
            <w:proofErr w:type="spellEnd"/>
            <w:r w:rsidRPr="00DB4D67">
              <w:rPr>
                <w:sz w:val="18"/>
                <w:szCs w:val="20"/>
              </w:rPr>
              <w:t>) *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E96953">
        <w:trPr>
          <w:trHeight w:val="17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236813" w14:textId="255EC0E1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  <w:p w14:paraId="3F1A2CDD" w14:textId="77777777" w:rsidR="00DB4D67" w:rsidRDefault="00DB4D67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D94E90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1A85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EE51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102553B4" w14:textId="77777777" w:rsidTr="00D94E90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114F6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DC1D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07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4D54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3712EC9C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8DF1C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3E9ED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11D7C8" w14:textId="77777777" w:rsidR="00D94E90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8FE458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7E693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70BE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21CF11AD" w14:textId="77777777" w:rsidTr="003012CB">
        <w:trPr>
          <w:trHeight w:val="411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BF05D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  <w:p w14:paraId="7F647E7F" w14:textId="4D55C114" w:rsidR="00224260" w:rsidRDefault="00CE4F0E" w:rsidP="00224260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26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участия</w:t>
            </w:r>
          </w:p>
          <w:p w14:paraId="21111BDE" w14:textId="5D6B7B42" w:rsidR="00CE4F0E" w:rsidRPr="00224260" w:rsidRDefault="00CE4F0E" w:rsidP="00224260">
            <w:pPr>
              <w:pStyle w:val="ab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26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для 1 представителя:</w:t>
            </w:r>
          </w:p>
          <w:p w14:paraId="2866E5B2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6B389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60A24863" w14:textId="77777777" w:rsidR="001B3BD8" w:rsidRPr="00EE7CFC" w:rsidRDefault="00C443F5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4CBFF1F4" w14:textId="4EC95347" w:rsidR="00CE4F0E" w:rsidRPr="00670101" w:rsidRDefault="00D834E5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861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НДС </w:t>
            </w:r>
          </w:p>
          <w:p w14:paraId="7AB1FE5F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77777777" w:rsidR="001B3BD8" w:rsidRPr="00EE7CFC" w:rsidRDefault="00E1391E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ОНЛАЙН участие (вебинар):</w:t>
            </w:r>
            <w:r w:rsidR="001B3BD8"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32D2BB66" w14:textId="2A901FA1" w:rsidR="00CE4F0E" w:rsidRPr="00670101" w:rsidRDefault="00D834E5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861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</w:t>
            </w:r>
          </w:p>
          <w:p w14:paraId="596C10D8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0DF7DB45" w14:textId="77777777" w:rsidTr="00D94E90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951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15572" w14:textId="77777777" w:rsidR="009D52B7" w:rsidRDefault="009D52B7" w:rsidP="00CC1A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C45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2649E3FB" w14:textId="364BDC53" w:rsidR="009D52B7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B4D6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Просим направить заполненную заявку по электронной почте: </w:t>
            </w:r>
            <w:hyperlink r:id="rId8" w:history="1">
              <w:r w:rsidRPr="00916E02">
                <w:rPr>
                  <w:rStyle w:val="a3"/>
                  <w:rFonts w:eastAsia="Times New Roman" w:cs="Times New Roman"/>
                  <w:b/>
                  <w:bCs/>
                  <w:szCs w:val="24"/>
                  <w:lang w:eastAsia="ru-RU"/>
                </w:rPr>
                <w:t>info@nii-pk.ru</w:t>
              </w:r>
            </w:hyperlink>
          </w:p>
          <w:p w14:paraId="0CEA854D" w14:textId="23EF16C9" w:rsidR="00DB4D67" w:rsidRPr="00721CBA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p w14:paraId="37ABF6D8" w14:textId="5B298E97" w:rsidR="00C91B0C" w:rsidRDefault="00C91B0C" w:rsidP="003E1513">
      <w:pPr>
        <w:rPr>
          <w:i/>
          <w:szCs w:val="24"/>
        </w:rPr>
      </w:pPr>
    </w:p>
    <w:p w14:paraId="1A15D1B0" w14:textId="7FC4A8F4" w:rsidR="00C91B0C" w:rsidRDefault="00C91B0C" w:rsidP="00224260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  <w:r>
        <w:rPr>
          <w:rFonts w:eastAsia="Times New Roman" w:cs="Times New Roman"/>
          <w:b/>
          <w:szCs w:val="24"/>
          <w:lang w:eastAsia="zh-CN"/>
        </w:rPr>
        <w:t>С</w:t>
      </w:r>
      <w:r w:rsidRPr="00C91B0C">
        <w:rPr>
          <w:rFonts w:eastAsia="Times New Roman" w:cs="Times New Roman"/>
          <w:b/>
          <w:szCs w:val="24"/>
          <w:lang w:eastAsia="zh-CN"/>
        </w:rPr>
        <w:t>кидки и особые условия участия</w:t>
      </w:r>
      <w:r>
        <w:rPr>
          <w:rFonts w:eastAsia="Times New Roman" w:cs="Times New Roman"/>
          <w:b/>
          <w:szCs w:val="24"/>
          <w:lang w:eastAsia="zh-CN"/>
        </w:rPr>
        <w:t>:</w:t>
      </w:r>
    </w:p>
    <w:p w14:paraId="3692A522" w14:textId="77777777" w:rsidR="00540D4A" w:rsidRPr="00224260" w:rsidRDefault="00540D4A" w:rsidP="00224260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</w:p>
    <w:p w14:paraId="17A684EC" w14:textId="07ED3B8A" w:rsidR="00C91B0C" w:rsidRPr="00D41B6F" w:rsidRDefault="00C91B0C" w:rsidP="00D41B6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/>
          <w:color w:val="C00000"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 xml:space="preserve"> </w:t>
      </w:r>
      <w:r w:rsidRPr="00C91B0C">
        <w:rPr>
          <w:rFonts w:eastAsia="Times New Roman" w:cs="Times New Roman"/>
          <w:b/>
          <w:szCs w:val="24"/>
          <w:lang w:eastAsia="zh-CN"/>
        </w:rPr>
        <w:t>для постоянных участников семинаров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или при участии в семинаре </w:t>
      </w:r>
      <w:r w:rsidRPr="00C91B0C">
        <w:rPr>
          <w:rFonts w:eastAsia="Times New Roman" w:cs="Times New Roman"/>
          <w:b/>
          <w:szCs w:val="24"/>
          <w:lang w:eastAsia="zh-CN"/>
        </w:rPr>
        <w:t>двух и более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сотрудников от одного предприятия предоставляется </w:t>
      </w:r>
      <w:r w:rsidRPr="00C91B0C">
        <w:rPr>
          <w:rFonts w:eastAsia="Times New Roman" w:cs="Times New Roman"/>
          <w:b/>
          <w:szCs w:val="24"/>
          <w:lang w:eastAsia="zh-CN"/>
        </w:rPr>
        <w:t>на выбор:</w:t>
      </w:r>
      <w:r w:rsidR="00D41B6F">
        <w:rPr>
          <w:rFonts w:eastAsia="Times New Roman" w:cs="Times New Roman"/>
          <w:b/>
          <w:color w:val="C00000"/>
          <w:szCs w:val="24"/>
          <w:lang w:eastAsia="zh-CN"/>
        </w:rPr>
        <w:t xml:space="preserve"> </w:t>
      </w:r>
      <w:r w:rsidRPr="00D41B6F">
        <w:rPr>
          <w:rFonts w:eastAsia="Times New Roman" w:cs="Times New Roman"/>
          <w:bCs/>
          <w:szCs w:val="24"/>
          <w:lang w:eastAsia="zh-CN"/>
        </w:rPr>
        <w:t xml:space="preserve">возможность бесплатного приглашения </w:t>
      </w:r>
      <w:r w:rsidRPr="00540D4A">
        <w:rPr>
          <w:rFonts w:eastAsia="Times New Roman" w:cs="Times New Roman"/>
          <w:b/>
          <w:szCs w:val="24"/>
          <w:lang w:eastAsia="zh-CN"/>
        </w:rPr>
        <w:t>военного представителя</w:t>
      </w:r>
      <w:r w:rsidRPr="00D41B6F">
        <w:rPr>
          <w:rFonts w:eastAsia="Times New Roman" w:cs="Times New Roman"/>
          <w:bCs/>
          <w:szCs w:val="24"/>
          <w:lang w:eastAsia="zh-CN"/>
        </w:rPr>
        <w:t>, закрепленного за предприятием-участником (на двух сотрудников, не более одного представителя ВП)</w:t>
      </w:r>
      <w:r w:rsidR="00D41B6F">
        <w:rPr>
          <w:rFonts w:eastAsia="Times New Roman" w:cs="Times New Roman"/>
          <w:bCs/>
          <w:szCs w:val="24"/>
          <w:lang w:eastAsia="zh-CN"/>
        </w:rPr>
        <w:t xml:space="preserve"> или </w:t>
      </w:r>
      <w:r w:rsidRPr="00540D4A">
        <w:rPr>
          <w:rFonts w:eastAsia="Times New Roman" w:cs="Times New Roman"/>
          <w:b/>
          <w:szCs w:val="24"/>
          <w:lang w:eastAsia="zh-CN"/>
        </w:rPr>
        <w:t xml:space="preserve">скидка </w:t>
      </w:r>
      <w:r w:rsidRPr="00D41B6F">
        <w:rPr>
          <w:rFonts w:eastAsia="Times New Roman" w:cs="Times New Roman"/>
          <w:bCs/>
          <w:szCs w:val="24"/>
          <w:lang w:eastAsia="zh-CN"/>
        </w:rPr>
        <w:t>10% от цены участия</w:t>
      </w:r>
      <w:r w:rsidR="00D41B6F">
        <w:rPr>
          <w:rFonts w:eastAsia="Times New Roman" w:cs="Times New Roman"/>
          <w:bCs/>
          <w:szCs w:val="24"/>
          <w:lang w:eastAsia="zh-CN"/>
        </w:rPr>
        <w:t>.</w:t>
      </w:r>
    </w:p>
    <w:p w14:paraId="40215D89" w14:textId="07A56C2A" w:rsidR="00C91B0C" w:rsidRPr="00C91B0C" w:rsidRDefault="00C91B0C" w:rsidP="00C91B0C">
      <w:pPr>
        <w:tabs>
          <w:tab w:val="left" w:pos="1368"/>
        </w:tabs>
        <w:spacing w:after="0" w:line="360" w:lineRule="auto"/>
        <w:ind w:firstLine="709"/>
        <w:rPr>
          <w:b/>
          <w:bCs/>
          <w:color w:val="C00000"/>
          <w:szCs w:val="24"/>
        </w:rPr>
      </w:pPr>
    </w:p>
    <w:sectPr w:rsidR="00C91B0C" w:rsidRPr="00C91B0C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E39C" w14:textId="77777777" w:rsidR="0045463C" w:rsidRDefault="0045463C" w:rsidP="00D67DCC">
      <w:pPr>
        <w:spacing w:after="0" w:line="240" w:lineRule="auto"/>
      </w:pPr>
      <w:r>
        <w:separator/>
      </w:r>
    </w:p>
  </w:endnote>
  <w:endnote w:type="continuationSeparator" w:id="0">
    <w:p w14:paraId="5A5C3EA7" w14:textId="77777777" w:rsidR="0045463C" w:rsidRDefault="0045463C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E6AB" w14:textId="77777777" w:rsidR="0045463C" w:rsidRDefault="0045463C" w:rsidP="00D67DCC">
      <w:pPr>
        <w:spacing w:after="0" w:line="240" w:lineRule="auto"/>
      </w:pPr>
      <w:r>
        <w:separator/>
      </w:r>
    </w:p>
  </w:footnote>
  <w:footnote w:type="continuationSeparator" w:id="0">
    <w:p w14:paraId="3AE719E9" w14:textId="77777777" w:rsidR="0045463C" w:rsidRDefault="0045463C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4E64087"/>
    <w:multiLevelType w:val="hybridMultilevel"/>
    <w:tmpl w:val="4782A048"/>
    <w:lvl w:ilvl="0" w:tplc="71D6849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E4FFC"/>
    <w:multiLevelType w:val="hybridMultilevel"/>
    <w:tmpl w:val="C3FE7BC0"/>
    <w:lvl w:ilvl="0" w:tplc="CFBCE13E">
      <w:start w:val="1"/>
      <w:numFmt w:val="bullet"/>
      <w:lvlText w:val="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54D9"/>
    <w:rsid w:val="00046A7D"/>
    <w:rsid w:val="000510B9"/>
    <w:rsid w:val="0005591C"/>
    <w:rsid w:val="000879DA"/>
    <w:rsid w:val="000942D1"/>
    <w:rsid w:val="000A46EB"/>
    <w:rsid w:val="000B05BE"/>
    <w:rsid w:val="000B09D6"/>
    <w:rsid w:val="000B33BD"/>
    <w:rsid w:val="000C0FD4"/>
    <w:rsid w:val="000C3B90"/>
    <w:rsid w:val="000E0F54"/>
    <w:rsid w:val="000E189D"/>
    <w:rsid w:val="000F42AD"/>
    <w:rsid w:val="0010043B"/>
    <w:rsid w:val="001006FC"/>
    <w:rsid w:val="001025DC"/>
    <w:rsid w:val="001100CB"/>
    <w:rsid w:val="00110B75"/>
    <w:rsid w:val="001171C4"/>
    <w:rsid w:val="0011789D"/>
    <w:rsid w:val="00130922"/>
    <w:rsid w:val="00133C44"/>
    <w:rsid w:val="00147611"/>
    <w:rsid w:val="00152874"/>
    <w:rsid w:val="0016046E"/>
    <w:rsid w:val="0017123B"/>
    <w:rsid w:val="001729B5"/>
    <w:rsid w:val="001810E8"/>
    <w:rsid w:val="00187F34"/>
    <w:rsid w:val="001921F8"/>
    <w:rsid w:val="001A7F40"/>
    <w:rsid w:val="001B183F"/>
    <w:rsid w:val="001B33D9"/>
    <w:rsid w:val="001B3BD8"/>
    <w:rsid w:val="001C1D5C"/>
    <w:rsid w:val="001E293A"/>
    <w:rsid w:val="001E5507"/>
    <w:rsid w:val="001F140F"/>
    <w:rsid w:val="001F2F95"/>
    <w:rsid w:val="00212696"/>
    <w:rsid w:val="00213FE2"/>
    <w:rsid w:val="00224260"/>
    <w:rsid w:val="00225862"/>
    <w:rsid w:val="00227D53"/>
    <w:rsid w:val="00233D2D"/>
    <w:rsid w:val="00244DCF"/>
    <w:rsid w:val="00250758"/>
    <w:rsid w:val="00265FBF"/>
    <w:rsid w:val="00274B79"/>
    <w:rsid w:val="002925FB"/>
    <w:rsid w:val="00295BAE"/>
    <w:rsid w:val="002A7666"/>
    <w:rsid w:val="002C66E3"/>
    <w:rsid w:val="002D5CA8"/>
    <w:rsid w:val="002D745E"/>
    <w:rsid w:val="002F241E"/>
    <w:rsid w:val="002F283B"/>
    <w:rsid w:val="002F4937"/>
    <w:rsid w:val="003012CB"/>
    <w:rsid w:val="003076C4"/>
    <w:rsid w:val="00314858"/>
    <w:rsid w:val="00346AC4"/>
    <w:rsid w:val="00357ABD"/>
    <w:rsid w:val="003767DE"/>
    <w:rsid w:val="00383C10"/>
    <w:rsid w:val="00391782"/>
    <w:rsid w:val="00393FDC"/>
    <w:rsid w:val="003A0141"/>
    <w:rsid w:val="003A0E6F"/>
    <w:rsid w:val="003A5756"/>
    <w:rsid w:val="003C5D0F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463C"/>
    <w:rsid w:val="004572ED"/>
    <w:rsid w:val="00465B3E"/>
    <w:rsid w:val="00471D6B"/>
    <w:rsid w:val="00475213"/>
    <w:rsid w:val="00476B56"/>
    <w:rsid w:val="0048613A"/>
    <w:rsid w:val="00486F01"/>
    <w:rsid w:val="00494957"/>
    <w:rsid w:val="004A103B"/>
    <w:rsid w:val="004A491A"/>
    <w:rsid w:val="004C5A66"/>
    <w:rsid w:val="004D3873"/>
    <w:rsid w:val="004E405A"/>
    <w:rsid w:val="00503832"/>
    <w:rsid w:val="00505F1F"/>
    <w:rsid w:val="0051141A"/>
    <w:rsid w:val="00511D07"/>
    <w:rsid w:val="00522507"/>
    <w:rsid w:val="0052276C"/>
    <w:rsid w:val="0052687B"/>
    <w:rsid w:val="005326CA"/>
    <w:rsid w:val="005364B2"/>
    <w:rsid w:val="00540D4A"/>
    <w:rsid w:val="00541451"/>
    <w:rsid w:val="005468D1"/>
    <w:rsid w:val="0054715E"/>
    <w:rsid w:val="005479FF"/>
    <w:rsid w:val="0055300C"/>
    <w:rsid w:val="0057411D"/>
    <w:rsid w:val="00590DDB"/>
    <w:rsid w:val="005A0775"/>
    <w:rsid w:val="005A7116"/>
    <w:rsid w:val="005B1995"/>
    <w:rsid w:val="005B3389"/>
    <w:rsid w:val="005D45D2"/>
    <w:rsid w:val="005E3016"/>
    <w:rsid w:val="005E3918"/>
    <w:rsid w:val="005E5B89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515C4"/>
    <w:rsid w:val="0066373D"/>
    <w:rsid w:val="00670101"/>
    <w:rsid w:val="00681FC2"/>
    <w:rsid w:val="00684B03"/>
    <w:rsid w:val="0069033F"/>
    <w:rsid w:val="00692D1D"/>
    <w:rsid w:val="00694D9E"/>
    <w:rsid w:val="006B6833"/>
    <w:rsid w:val="006C38EF"/>
    <w:rsid w:val="006C615D"/>
    <w:rsid w:val="006D344F"/>
    <w:rsid w:val="006D66E1"/>
    <w:rsid w:val="006E1211"/>
    <w:rsid w:val="006E4E7F"/>
    <w:rsid w:val="00721CBA"/>
    <w:rsid w:val="007239C3"/>
    <w:rsid w:val="00731C42"/>
    <w:rsid w:val="007322C3"/>
    <w:rsid w:val="00770A1B"/>
    <w:rsid w:val="00774F2F"/>
    <w:rsid w:val="007811B6"/>
    <w:rsid w:val="00781BE1"/>
    <w:rsid w:val="00791CC9"/>
    <w:rsid w:val="00796B6D"/>
    <w:rsid w:val="007A780F"/>
    <w:rsid w:val="007B44E4"/>
    <w:rsid w:val="007D05A2"/>
    <w:rsid w:val="007D4EDF"/>
    <w:rsid w:val="007E4E61"/>
    <w:rsid w:val="007E6633"/>
    <w:rsid w:val="007F38A9"/>
    <w:rsid w:val="008020B3"/>
    <w:rsid w:val="00803EB3"/>
    <w:rsid w:val="008100BC"/>
    <w:rsid w:val="008150EE"/>
    <w:rsid w:val="00845CAB"/>
    <w:rsid w:val="00861B2D"/>
    <w:rsid w:val="00865E27"/>
    <w:rsid w:val="00887DAC"/>
    <w:rsid w:val="008966F0"/>
    <w:rsid w:val="0089691D"/>
    <w:rsid w:val="008A390B"/>
    <w:rsid w:val="008B0518"/>
    <w:rsid w:val="008B33EC"/>
    <w:rsid w:val="008B65DB"/>
    <w:rsid w:val="008B75F9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6076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42D"/>
    <w:rsid w:val="009D52B7"/>
    <w:rsid w:val="009D6922"/>
    <w:rsid w:val="009E77BA"/>
    <w:rsid w:val="009F123C"/>
    <w:rsid w:val="009F2818"/>
    <w:rsid w:val="009F5F70"/>
    <w:rsid w:val="00A027C7"/>
    <w:rsid w:val="00A4774E"/>
    <w:rsid w:val="00A51F32"/>
    <w:rsid w:val="00A54B72"/>
    <w:rsid w:val="00A7416B"/>
    <w:rsid w:val="00A77251"/>
    <w:rsid w:val="00A91D28"/>
    <w:rsid w:val="00A9316F"/>
    <w:rsid w:val="00A94CE7"/>
    <w:rsid w:val="00A9723F"/>
    <w:rsid w:val="00AB6201"/>
    <w:rsid w:val="00AC08A4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5466"/>
    <w:rsid w:val="00C00BFD"/>
    <w:rsid w:val="00C03B0B"/>
    <w:rsid w:val="00C04ED4"/>
    <w:rsid w:val="00C15224"/>
    <w:rsid w:val="00C163B4"/>
    <w:rsid w:val="00C163E0"/>
    <w:rsid w:val="00C27534"/>
    <w:rsid w:val="00C37C43"/>
    <w:rsid w:val="00C443F2"/>
    <w:rsid w:val="00C443F5"/>
    <w:rsid w:val="00C54D0D"/>
    <w:rsid w:val="00C75D1F"/>
    <w:rsid w:val="00C81DCC"/>
    <w:rsid w:val="00C84C02"/>
    <w:rsid w:val="00C84EA0"/>
    <w:rsid w:val="00C91B0C"/>
    <w:rsid w:val="00C93D82"/>
    <w:rsid w:val="00C97807"/>
    <w:rsid w:val="00CA09E6"/>
    <w:rsid w:val="00CA5CC1"/>
    <w:rsid w:val="00CC1AFF"/>
    <w:rsid w:val="00CC6D25"/>
    <w:rsid w:val="00CE4F0E"/>
    <w:rsid w:val="00CE65F0"/>
    <w:rsid w:val="00CE6A2A"/>
    <w:rsid w:val="00D032AB"/>
    <w:rsid w:val="00D1744C"/>
    <w:rsid w:val="00D326D9"/>
    <w:rsid w:val="00D32AD6"/>
    <w:rsid w:val="00D32C94"/>
    <w:rsid w:val="00D347A6"/>
    <w:rsid w:val="00D36551"/>
    <w:rsid w:val="00D41B6F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B0447"/>
    <w:rsid w:val="00DB4D67"/>
    <w:rsid w:val="00DC56C8"/>
    <w:rsid w:val="00DC5A51"/>
    <w:rsid w:val="00DD00E9"/>
    <w:rsid w:val="00DE355E"/>
    <w:rsid w:val="00DF24C6"/>
    <w:rsid w:val="00DF3EAD"/>
    <w:rsid w:val="00DF5B36"/>
    <w:rsid w:val="00E05C80"/>
    <w:rsid w:val="00E1391E"/>
    <w:rsid w:val="00E14CA4"/>
    <w:rsid w:val="00E14F19"/>
    <w:rsid w:val="00E16D13"/>
    <w:rsid w:val="00E32E44"/>
    <w:rsid w:val="00E532FF"/>
    <w:rsid w:val="00E557FE"/>
    <w:rsid w:val="00E56F8A"/>
    <w:rsid w:val="00E6139E"/>
    <w:rsid w:val="00E62A3F"/>
    <w:rsid w:val="00E649DE"/>
    <w:rsid w:val="00E80D82"/>
    <w:rsid w:val="00E81D7F"/>
    <w:rsid w:val="00E82A68"/>
    <w:rsid w:val="00E9181B"/>
    <w:rsid w:val="00E96953"/>
    <w:rsid w:val="00EC2D00"/>
    <w:rsid w:val="00ED2B10"/>
    <w:rsid w:val="00EE311A"/>
    <w:rsid w:val="00EE7CFC"/>
    <w:rsid w:val="00EF3E25"/>
    <w:rsid w:val="00F05A4E"/>
    <w:rsid w:val="00F15BDA"/>
    <w:rsid w:val="00F1603D"/>
    <w:rsid w:val="00F17BC7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186</cp:revision>
  <cp:lastPrinted>2019-02-14T08:58:00Z</cp:lastPrinted>
  <dcterms:created xsi:type="dcterms:W3CDTF">2021-09-14T07:39:00Z</dcterms:created>
  <dcterms:modified xsi:type="dcterms:W3CDTF">2026-04-17T10:05:00Z</dcterms:modified>
</cp:coreProperties>
</file>